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203" w:rsidRPr="001A5203" w:rsidRDefault="001A5203">
      <w:pPr>
        <w:pStyle w:val="ConsPlusTitle"/>
        <w:jc w:val="center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МИНИСТЕРСТВО КУЛЬТУРЫ РОССИЙСКОЙ ФЕДЕРАЦИИ</w:t>
      </w:r>
    </w:p>
    <w:p w:rsidR="001A5203" w:rsidRPr="001A5203" w:rsidRDefault="001A5203">
      <w:pPr>
        <w:pStyle w:val="ConsPlusTitle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Title"/>
        <w:jc w:val="center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ПРИКАЗ</w:t>
      </w:r>
    </w:p>
    <w:p w:rsidR="001A5203" w:rsidRPr="001A5203" w:rsidRDefault="001A5203">
      <w:pPr>
        <w:pStyle w:val="ConsPlusTitle"/>
        <w:jc w:val="center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от 27 апреля 2018 г. N 599</w:t>
      </w:r>
    </w:p>
    <w:p w:rsidR="001A5203" w:rsidRPr="001A5203" w:rsidRDefault="001A5203">
      <w:pPr>
        <w:pStyle w:val="ConsPlusTitle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Title"/>
        <w:jc w:val="center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ОБ УТВЕРЖДЕНИИ ПОКАЗАТЕЛЕЙ,</w:t>
      </w:r>
    </w:p>
    <w:p w:rsidR="001A5203" w:rsidRPr="001A5203" w:rsidRDefault="001A5203">
      <w:pPr>
        <w:pStyle w:val="ConsPlusTitle"/>
        <w:jc w:val="center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ХАРАКТЕРИЗУЮЩИХ ОБЩИЕ КРИТЕРИИ ОЦЕНКИ КАЧЕСТВА УСЛОВИЙ</w:t>
      </w:r>
    </w:p>
    <w:p w:rsidR="001A5203" w:rsidRPr="001A5203" w:rsidRDefault="001A5203">
      <w:pPr>
        <w:pStyle w:val="ConsPlusTitle"/>
        <w:jc w:val="center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ОКАЗАНИЯ УСЛУГ ОРГАНИЗАЦИЯМИ КУЛЬТУРЫ</w:t>
      </w: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 xml:space="preserve">В соответствии со </w:t>
      </w:r>
      <w:hyperlink r:id="rId4">
        <w:r w:rsidRPr="001A5203">
          <w:rPr>
            <w:rFonts w:ascii="Times New Roman" w:hAnsi="Times New Roman" w:cs="Times New Roman"/>
            <w:color w:val="0000FF"/>
          </w:rPr>
          <w:t>статьей 36.1</w:t>
        </w:r>
      </w:hyperlink>
      <w:r w:rsidRPr="001A5203">
        <w:rPr>
          <w:rFonts w:ascii="Times New Roman" w:hAnsi="Times New Roman" w:cs="Times New Roman"/>
        </w:rPr>
        <w:t xml:space="preserve"> Закона Российской Федерации от 9 октября 1992 г. N 3612-1 "Основы законодательства Российской Федерации о культуре" (Ведомости Съезда народных депутатов Российской Федерации и Верховного Совета Российской Федерации, 1992, N 46, ст. 2615; Собрание законодательства Российской Федерации, 1999, N 26, ст. 3172; 2001, </w:t>
      </w:r>
      <w:bookmarkStart w:id="0" w:name="_GoBack"/>
      <w:bookmarkEnd w:id="0"/>
      <w:r w:rsidRPr="001A5203">
        <w:rPr>
          <w:rFonts w:ascii="Times New Roman" w:hAnsi="Times New Roman" w:cs="Times New Roman"/>
        </w:rPr>
        <w:t>N 1, ст. 2; N 53, ст. 5030; 2002, N 52, ст. 5132; 2003, N 52, ст. 5038; 2004, N 35, ст. 3607; 2006, N 1, ст. 10; N 45, ст. 4627; 2007, N 1, ст. 21; 2008, N 30, ст. 3616; 2009, N 52, ст. 6411; 2010, N 19, ст. 2291; 2013, N 17, ст. 2030; N 27, ст. 3477, N 40, ст. 5035; 2014, N 19, ст. 2307; N 30, ст. 4217; ст. 4257; N 49, ст. 6928; 2015, N 48, ст. 6723; 2017, N 31, ст. 4754; ст. 4783; N 50, ст. 7563) приказываю:</w:t>
      </w:r>
    </w:p>
    <w:p w:rsidR="001A5203" w:rsidRPr="001A5203" w:rsidRDefault="001A520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 xml:space="preserve">1. Утвердить показатели, характеризующие общие критерии оценки качества условий оказания услуг организациями культуры согласно </w:t>
      </w:r>
      <w:hyperlink w:anchor="P30">
        <w:r w:rsidRPr="001A5203">
          <w:rPr>
            <w:rFonts w:ascii="Times New Roman" w:hAnsi="Times New Roman" w:cs="Times New Roman"/>
            <w:color w:val="0000FF"/>
          </w:rPr>
          <w:t>приложению</w:t>
        </w:r>
      </w:hyperlink>
      <w:r w:rsidRPr="001A5203">
        <w:rPr>
          <w:rFonts w:ascii="Times New Roman" w:hAnsi="Times New Roman" w:cs="Times New Roman"/>
        </w:rPr>
        <w:t xml:space="preserve"> к настоящему приказу.</w:t>
      </w:r>
    </w:p>
    <w:p w:rsidR="001A5203" w:rsidRPr="001A5203" w:rsidRDefault="001A520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 xml:space="preserve">2. Признать утратившим силу </w:t>
      </w:r>
      <w:hyperlink r:id="rId5">
        <w:r w:rsidRPr="001A5203">
          <w:rPr>
            <w:rFonts w:ascii="Times New Roman" w:hAnsi="Times New Roman" w:cs="Times New Roman"/>
            <w:color w:val="0000FF"/>
          </w:rPr>
          <w:t>приказ</w:t>
        </w:r>
      </w:hyperlink>
      <w:r w:rsidRPr="001A5203">
        <w:rPr>
          <w:rFonts w:ascii="Times New Roman" w:hAnsi="Times New Roman" w:cs="Times New Roman"/>
        </w:rPr>
        <w:t xml:space="preserve"> Министерства культуры Российской Федерации от 22 ноября 2016 г. N 2542 "Об утверждении показателей, характеризующих общие критерии оценки качества оказания услуг организациями культуры" (зарегистрирован Министерством юстиции Российской Федерации 2 декабря 2016 г., регистрационный номер 44542).</w:t>
      </w:r>
    </w:p>
    <w:p w:rsidR="001A5203" w:rsidRPr="001A5203" w:rsidRDefault="001A520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3. Направить настоящий приказ на государственную регистрацию в Министерство юстиции Российской Федерации.</w:t>
      </w:r>
    </w:p>
    <w:p w:rsidR="001A5203" w:rsidRPr="001A5203" w:rsidRDefault="001A520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4. Контроль за исполнением настоящего приказа возложить на статс-секретаря - заместителя Министра культуры Российской Федерации А.В. Журавского.</w:t>
      </w: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Normal"/>
        <w:jc w:val="right"/>
        <w:rPr>
          <w:rFonts w:ascii="Times New Roman" w:hAnsi="Times New Roman" w:cs="Times New Roman"/>
        </w:rPr>
      </w:pPr>
      <w:proofErr w:type="spellStart"/>
      <w:r w:rsidRPr="001A5203">
        <w:rPr>
          <w:rFonts w:ascii="Times New Roman" w:hAnsi="Times New Roman" w:cs="Times New Roman"/>
        </w:rPr>
        <w:t>Врио</w:t>
      </w:r>
      <w:proofErr w:type="spellEnd"/>
      <w:r w:rsidRPr="001A5203">
        <w:rPr>
          <w:rFonts w:ascii="Times New Roman" w:hAnsi="Times New Roman" w:cs="Times New Roman"/>
        </w:rPr>
        <w:t xml:space="preserve"> Министра</w:t>
      </w:r>
    </w:p>
    <w:p w:rsidR="001A5203" w:rsidRPr="001A5203" w:rsidRDefault="001A5203">
      <w:pPr>
        <w:pStyle w:val="ConsPlusNormal"/>
        <w:jc w:val="right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В.В.АРИСТАРХОВ</w:t>
      </w: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Приложение</w:t>
      </w:r>
    </w:p>
    <w:p w:rsidR="001A5203" w:rsidRPr="001A5203" w:rsidRDefault="001A5203">
      <w:pPr>
        <w:pStyle w:val="ConsPlusNormal"/>
        <w:jc w:val="right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к приказу Минкультуры России</w:t>
      </w:r>
    </w:p>
    <w:p w:rsidR="001A5203" w:rsidRPr="001A5203" w:rsidRDefault="001A5203">
      <w:pPr>
        <w:pStyle w:val="ConsPlusNormal"/>
        <w:jc w:val="right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от 27 апреля 2018 г. N 599</w:t>
      </w: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Title"/>
        <w:jc w:val="center"/>
        <w:rPr>
          <w:rFonts w:ascii="Times New Roman" w:hAnsi="Times New Roman" w:cs="Times New Roman"/>
        </w:rPr>
      </w:pPr>
      <w:bookmarkStart w:id="1" w:name="P30"/>
      <w:bookmarkEnd w:id="1"/>
      <w:r w:rsidRPr="001A5203">
        <w:rPr>
          <w:rFonts w:ascii="Times New Roman" w:hAnsi="Times New Roman" w:cs="Times New Roman"/>
        </w:rPr>
        <w:t>ПОКАЗАТЕЛИ,</w:t>
      </w:r>
    </w:p>
    <w:p w:rsidR="001A5203" w:rsidRPr="001A5203" w:rsidRDefault="001A5203">
      <w:pPr>
        <w:pStyle w:val="ConsPlusTitle"/>
        <w:jc w:val="center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 xml:space="preserve">ХАРАКТЕРИЗУЮЩИЕ ОБЩИЕ КРИТЕРИИ ОЦЕНКИ КАЧЕСТВА </w:t>
      </w:r>
      <w:r w:rsidRPr="001A5203">
        <w:rPr>
          <w:rFonts w:ascii="Times New Roman" w:hAnsi="Times New Roman" w:cs="Times New Roman"/>
        </w:rPr>
        <w:lastRenderedPageBreak/>
        <w:t>УСЛОВИЙ</w:t>
      </w:r>
    </w:p>
    <w:p w:rsidR="001A5203" w:rsidRPr="001A5203" w:rsidRDefault="001A5203">
      <w:pPr>
        <w:pStyle w:val="ConsPlusTitle"/>
        <w:jc w:val="center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ОКАЗАНИЯ УСЛУГ ОРГАНИЗАЦИЯМИ КУЛЬТУРЫ</w:t>
      </w: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7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3823"/>
        <w:gridCol w:w="1191"/>
        <w:gridCol w:w="9"/>
        <w:gridCol w:w="898"/>
        <w:gridCol w:w="9"/>
        <w:gridCol w:w="870"/>
      </w:tblGrid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Максимальная величина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Значимость показателя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Значение показателя с учетом его значимости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800" w:type="dxa"/>
            <w:gridSpan w:val="6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Критерий "Открытость и доступность информации об организации культуры"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 xml:space="preserve"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 </w:t>
            </w:r>
            <w:hyperlink w:anchor="P162">
              <w:r w:rsidRPr="001A5203">
                <w:rPr>
                  <w:rFonts w:ascii="Times New Roman" w:hAnsi="Times New Roman" w:cs="Times New Roman"/>
                  <w:color w:val="0000FF"/>
                </w:rPr>
                <w:t>&lt;1&gt;</w:t>
              </w:r>
            </w:hyperlink>
            <w:r w:rsidRPr="001A5203">
              <w:rPr>
                <w:rFonts w:ascii="Times New Roman" w:hAnsi="Times New Roman" w:cs="Times New Roman"/>
              </w:rPr>
              <w:t>: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на информационных стендах в помещении организации,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на официальном сайте организации в информационно-телекоммуникационной сети "Интернет".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телефона,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электронной почты,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электронных сервисов (форма для подачи электронного обращения/жалобы/предложения; раздел "Часто задаваемые вопросы"; получение консультации по оказываемым услугам и пр.);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 xml:space="preserve">Доля получателей услуг, удовлетворенных открытостью, полнотой и доступностью </w:t>
            </w:r>
            <w:r w:rsidRPr="001A5203">
              <w:rPr>
                <w:rFonts w:ascii="Times New Roman" w:hAnsi="Times New Roman" w:cs="Times New Roman"/>
              </w:rPr>
              <w:lastRenderedPageBreak/>
              <w:t>информации о деятельности организации, размещенной на информационных стендах, на сайте в информационно-телекоммуникационной сети "Интернет" (в % от общего числа опрошенных получателей услуг)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lastRenderedPageBreak/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40 баллов</w:t>
            </w:r>
          </w:p>
        </w:tc>
      </w:tr>
      <w:tr w:rsidR="001A5203" w:rsidRPr="001A5203" w:rsidTr="001A5203">
        <w:tc>
          <w:tcPr>
            <w:tcW w:w="5873" w:type="dxa"/>
            <w:gridSpan w:val="4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lastRenderedPageBreak/>
              <w:t>Итого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7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800" w:type="dxa"/>
            <w:gridSpan w:val="6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 xml:space="preserve">Критерий "Комфортность условий предоставления услуг" </w:t>
            </w:r>
            <w:hyperlink w:anchor="P163">
              <w:r w:rsidRPr="001A5203">
                <w:rPr>
                  <w:rFonts w:ascii="Times New Roman" w:hAnsi="Times New Roman" w:cs="Times New Roman"/>
                  <w:color w:val="0000FF"/>
                </w:rPr>
                <w:t>&lt;2&gt;</w:t>
              </w:r>
            </w:hyperlink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Обеспечение в организации комфортных условий для предоставления услуг: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наличие комфортной зоны отдыха (ожидания);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наличие и понятность навигации внутри организации;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доступность питьевой воды;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наличие и доступность санитарно-гигиенических помещений (чистота помещений, наличие мыла, воды, туалетной бумаги и пр.);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санитарное состояние помещений организаций;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50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Время ожидания предоставления услуги</w:t>
            </w:r>
          </w:p>
        </w:tc>
        <w:tc>
          <w:tcPr>
            <w:tcW w:w="2977" w:type="dxa"/>
            <w:gridSpan w:val="5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Данный показатель не применяется для оценки организаций культуры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Доля получателей услуг, удовлетворенных комфортностью условий предоставления услуг (в % от общего числа опрошенных получателей услуг)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50 баллов</w:t>
            </w:r>
          </w:p>
        </w:tc>
      </w:tr>
      <w:tr w:rsidR="001A5203" w:rsidRPr="001A5203" w:rsidTr="001A5203">
        <w:tc>
          <w:tcPr>
            <w:tcW w:w="5873" w:type="dxa"/>
            <w:gridSpan w:val="4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7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800" w:type="dxa"/>
            <w:gridSpan w:val="6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Критерий "Доступность услуг для инвалидов"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 xml:space="preserve">3.1. </w:t>
            </w:r>
            <w:hyperlink w:anchor="P164">
              <w:r w:rsidRPr="001A5203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Оборудование территории, прилегающей к организации, и ее помещений с учетом доступности для инвалидов: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lastRenderedPageBreak/>
              <w:t>- оборудование входных групп пандусами/подъемными платформами;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наличие выделенных стоянок для автотранспортных средств инвалидов;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наличие адаптированных лифтов, поручней, расширенных дверных проемов;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наличие специально оборудованных санитарно-гигиенических помещений в организации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lastRenderedPageBreak/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дублирование для инвалидов по слуху и зрению звуковой и зрительной информации;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1A5203">
              <w:rPr>
                <w:rFonts w:ascii="Times New Roman" w:hAnsi="Times New Roman" w:cs="Times New Roman"/>
              </w:rPr>
              <w:t>сурдопереводчика</w:t>
            </w:r>
            <w:proofErr w:type="spellEnd"/>
            <w:r w:rsidRPr="001A520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1A5203">
              <w:rPr>
                <w:rFonts w:ascii="Times New Roman" w:hAnsi="Times New Roman" w:cs="Times New Roman"/>
              </w:rPr>
              <w:t>тифлосурдопереводчика</w:t>
            </w:r>
            <w:proofErr w:type="spellEnd"/>
            <w:r w:rsidRPr="001A5203">
              <w:rPr>
                <w:rFonts w:ascii="Times New Roman" w:hAnsi="Times New Roman" w:cs="Times New Roman"/>
              </w:rPr>
              <w:t>);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организации);</w:t>
            </w:r>
          </w:p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- наличие возможности предоставления услуги в дистанционном режиме или на дому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40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Доля получателей услуг, удовлетворенных доступностью услуг для инвалидов (в % от общего числа опрошенных получателей услуг - инвалидов)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30 баллов</w:t>
            </w:r>
          </w:p>
        </w:tc>
      </w:tr>
      <w:tr w:rsidR="001A5203" w:rsidRPr="001A5203" w:rsidTr="001A5203">
        <w:tc>
          <w:tcPr>
            <w:tcW w:w="5873" w:type="dxa"/>
            <w:gridSpan w:val="4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7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800" w:type="dxa"/>
            <w:gridSpan w:val="6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 xml:space="preserve">Критерий "Доброжелательность, вежливость работников организации" </w:t>
            </w:r>
            <w:hyperlink w:anchor="P163">
              <w:r w:rsidRPr="001A5203">
                <w:rPr>
                  <w:rFonts w:ascii="Times New Roman" w:hAnsi="Times New Roman" w:cs="Times New Roman"/>
                  <w:color w:val="0000FF"/>
                </w:rPr>
                <w:t>&lt;2&gt;</w:t>
              </w:r>
            </w:hyperlink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lastRenderedPageBreak/>
              <w:t>4.1.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(в % от общего числа опрошенных получателей услуг)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40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(в % от общего числа опрошенных получателей услуг)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40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 (в % от общего числа опрошенных получателей услуг)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20 баллов</w:t>
            </w:r>
          </w:p>
        </w:tc>
      </w:tr>
      <w:tr w:rsidR="001A5203" w:rsidRPr="001A5203" w:rsidTr="001A5203">
        <w:tc>
          <w:tcPr>
            <w:tcW w:w="5873" w:type="dxa"/>
            <w:gridSpan w:val="4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7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800" w:type="dxa"/>
            <w:gridSpan w:val="6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 xml:space="preserve">Критерий "Удовлетворенность условиями оказания услуг" </w:t>
            </w:r>
            <w:hyperlink w:anchor="P163">
              <w:r w:rsidRPr="001A5203">
                <w:rPr>
                  <w:rFonts w:ascii="Times New Roman" w:hAnsi="Times New Roman" w:cs="Times New Roman"/>
                  <w:color w:val="0000FF"/>
                </w:rPr>
                <w:t>&lt;2&gt;</w:t>
              </w:r>
            </w:hyperlink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(в % от общего числа опрошенных получателей услуг)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30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Доля получателей услуг, удовлетворенных графиком работы организации (в % от общего числа опрошенных получателей услуг)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20 баллов</w:t>
            </w:r>
          </w:p>
        </w:tc>
      </w:tr>
      <w:tr w:rsidR="001A5203" w:rsidRPr="001A5203" w:rsidTr="001A5203">
        <w:tc>
          <w:tcPr>
            <w:tcW w:w="85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3823" w:type="dxa"/>
          </w:tcPr>
          <w:p w:rsidR="001A5203" w:rsidRPr="001A5203" w:rsidRDefault="001A520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 xml:space="preserve">Доля получателей услуг, удовлетворенных </w:t>
            </w:r>
            <w:r w:rsidRPr="001A5203">
              <w:rPr>
                <w:rFonts w:ascii="Times New Roman" w:hAnsi="Times New Roman" w:cs="Times New Roman"/>
              </w:rPr>
              <w:lastRenderedPageBreak/>
              <w:t>в целом условиями оказания услуг в организации (в % от общего числа опрошенных получателей услуг)</w:t>
            </w:r>
          </w:p>
        </w:tc>
        <w:tc>
          <w:tcPr>
            <w:tcW w:w="1191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lastRenderedPageBreak/>
              <w:t>100 баллов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879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 xml:space="preserve">50 </w:t>
            </w:r>
            <w:r w:rsidRPr="001A5203">
              <w:rPr>
                <w:rFonts w:ascii="Times New Roman" w:hAnsi="Times New Roman" w:cs="Times New Roman"/>
              </w:rPr>
              <w:lastRenderedPageBreak/>
              <w:t>баллов</w:t>
            </w:r>
          </w:p>
        </w:tc>
      </w:tr>
      <w:tr w:rsidR="001A5203" w:rsidRPr="001A5203" w:rsidTr="001A5203">
        <w:tc>
          <w:tcPr>
            <w:tcW w:w="5873" w:type="dxa"/>
            <w:gridSpan w:val="4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lastRenderedPageBreak/>
              <w:t>Итого</w:t>
            </w:r>
          </w:p>
        </w:tc>
        <w:tc>
          <w:tcPr>
            <w:tcW w:w="907" w:type="dxa"/>
            <w:gridSpan w:val="2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70" w:type="dxa"/>
          </w:tcPr>
          <w:p w:rsidR="001A5203" w:rsidRPr="001A5203" w:rsidRDefault="001A520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5203">
              <w:rPr>
                <w:rFonts w:ascii="Times New Roman" w:hAnsi="Times New Roman" w:cs="Times New Roman"/>
              </w:rPr>
              <w:t>100 баллов</w:t>
            </w:r>
          </w:p>
        </w:tc>
      </w:tr>
    </w:tbl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--------------------------------</w:t>
      </w:r>
    </w:p>
    <w:p w:rsidR="001A5203" w:rsidRPr="001A5203" w:rsidRDefault="001A520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2" w:name="P162"/>
      <w:bookmarkEnd w:id="2"/>
      <w:r w:rsidRPr="001A5203">
        <w:rPr>
          <w:rFonts w:ascii="Times New Roman" w:hAnsi="Times New Roman" w:cs="Times New Roman"/>
        </w:rPr>
        <w:t xml:space="preserve">&lt;1&gt; </w:t>
      </w:r>
      <w:hyperlink r:id="rId6">
        <w:r w:rsidRPr="001A5203">
          <w:rPr>
            <w:rFonts w:ascii="Times New Roman" w:hAnsi="Times New Roman" w:cs="Times New Roman"/>
            <w:color w:val="0000FF"/>
          </w:rPr>
          <w:t>Статья 36.2</w:t>
        </w:r>
      </w:hyperlink>
      <w:r w:rsidRPr="001A5203">
        <w:rPr>
          <w:rFonts w:ascii="Times New Roman" w:hAnsi="Times New Roman" w:cs="Times New Roman"/>
        </w:rPr>
        <w:t xml:space="preserve"> Закона Российской Федерации от 9 октября 1992 г. N 3612-1, </w:t>
      </w:r>
      <w:hyperlink r:id="rId7">
        <w:r w:rsidRPr="001A5203">
          <w:rPr>
            <w:rFonts w:ascii="Times New Roman" w:hAnsi="Times New Roman" w:cs="Times New Roman"/>
            <w:color w:val="0000FF"/>
          </w:rPr>
          <w:t>приказ</w:t>
        </w:r>
      </w:hyperlink>
      <w:r w:rsidRPr="001A5203">
        <w:rPr>
          <w:rFonts w:ascii="Times New Roman" w:hAnsi="Times New Roman" w:cs="Times New Roman"/>
        </w:rPr>
        <w:t xml:space="preserve"> Минкультуры России от 20.02.2015 N 277 "Об утверждении требований к содержанию и форме предоставления информации о деятельности организаций культуры, размещенной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 (зарегистрирован в Министерстве юстиции Российской Федерации 8 мая 2015 г., регистрационный номер 37187).</w:t>
      </w:r>
    </w:p>
    <w:p w:rsidR="001A5203" w:rsidRPr="001A5203" w:rsidRDefault="001A520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3" w:name="P163"/>
      <w:bookmarkEnd w:id="3"/>
      <w:r w:rsidRPr="001A5203">
        <w:rPr>
          <w:rFonts w:ascii="Times New Roman" w:hAnsi="Times New Roman" w:cs="Times New Roman"/>
        </w:rPr>
        <w:t xml:space="preserve">&lt;2&gt; Данный критерий не применим к театрально-зрелищным и концертным организациям в соответствии со </w:t>
      </w:r>
      <w:hyperlink r:id="rId8">
        <w:r w:rsidRPr="001A5203">
          <w:rPr>
            <w:rFonts w:ascii="Times New Roman" w:hAnsi="Times New Roman" w:cs="Times New Roman"/>
            <w:color w:val="0000FF"/>
          </w:rPr>
          <w:t>статьей 36.1</w:t>
        </w:r>
      </w:hyperlink>
      <w:r w:rsidRPr="001A5203">
        <w:rPr>
          <w:rFonts w:ascii="Times New Roman" w:hAnsi="Times New Roman" w:cs="Times New Roman"/>
        </w:rPr>
        <w:t xml:space="preserve"> Закона Российской Федерации от 9 октября 1992 г. N 3612-1.</w:t>
      </w:r>
    </w:p>
    <w:p w:rsidR="001A5203" w:rsidRPr="001A5203" w:rsidRDefault="001A520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4" w:name="P164"/>
      <w:bookmarkEnd w:id="4"/>
      <w:r w:rsidRPr="001A5203">
        <w:rPr>
          <w:rFonts w:ascii="Times New Roman" w:hAnsi="Times New Roman" w:cs="Times New Roman"/>
        </w:rPr>
        <w:t xml:space="preserve">&lt;3&gt; Данный показатель не применяется к организациям культуры, размещающимся в объектах культурного наследия. В случае нахождения организации культуры в объекте культурного наследия применяются показатели, предусмотренные </w:t>
      </w:r>
      <w:hyperlink r:id="rId9">
        <w:r w:rsidRPr="001A5203">
          <w:rPr>
            <w:rFonts w:ascii="Times New Roman" w:hAnsi="Times New Roman" w:cs="Times New Roman"/>
            <w:color w:val="0000FF"/>
          </w:rPr>
          <w:t>пунктом 8</w:t>
        </w:r>
      </w:hyperlink>
      <w:r w:rsidRPr="001A5203">
        <w:rPr>
          <w:rFonts w:ascii="Times New Roman" w:hAnsi="Times New Roman" w:cs="Times New Roman"/>
        </w:rPr>
        <w:t xml:space="preserve"> Приказа Минкультуры России от 20.11.2015 N 2834 (зарегистрирован в Министерстве юстиции Российской Федерации 10 декабря 2015 г., регистрационный номер 40073).</w:t>
      </w: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Источники и методы сбора информации о качестве условий оказания услуг в соответствии с установленными показателями:</w:t>
      </w:r>
    </w:p>
    <w:p w:rsidR="001A5203" w:rsidRPr="001A5203" w:rsidRDefault="001A520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- анализ официальных сайтов организаций социальной сферы в сети "Интернет", информационных стендов, иных открытых информационных ресурсов организаций;</w:t>
      </w:r>
    </w:p>
    <w:p w:rsidR="001A5203" w:rsidRPr="001A5203" w:rsidRDefault="001A520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- анализ нормативных правовых актов по вопросам деятельности организации и порядку оказания ими услуг в сфере культуры;</w:t>
      </w:r>
    </w:p>
    <w:p w:rsidR="001A5203" w:rsidRPr="001A5203" w:rsidRDefault="001A520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- наблюдение, контрольная закупка, посещение организации;</w:t>
      </w:r>
    </w:p>
    <w:p w:rsidR="001A5203" w:rsidRPr="001A5203" w:rsidRDefault="001A520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1A5203">
        <w:rPr>
          <w:rFonts w:ascii="Times New Roman" w:hAnsi="Times New Roman" w:cs="Times New Roman"/>
        </w:rPr>
        <w:t>- опрос получателей услуг.</w:t>
      </w: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Normal"/>
        <w:jc w:val="both"/>
        <w:rPr>
          <w:rFonts w:ascii="Times New Roman" w:hAnsi="Times New Roman" w:cs="Times New Roman"/>
        </w:rPr>
      </w:pPr>
    </w:p>
    <w:p w:rsidR="001A5203" w:rsidRPr="001A5203" w:rsidRDefault="001A5203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D92C12" w:rsidRPr="001A5203" w:rsidRDefault="00D92C12">
      <w:pPr>
        <w:rPr>
          <w:rFonts w:ascii="Times New Roman" w:hAnsi="Times New Roman" w:cs="Times New Roman"/>
        </w:rPr>
      </w:pPr>
    </w:p>
    <w:sectPr w:rsidR="00D92C12" w:rsidRPr="001A5203" w:rsidSect="001A5203">
      <w:pgSz w:w="8419" w:h="11906" w:orient="landscape"/>
      <w:pgMar w:top="284" w:right="567" w:bottom="42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03"/>
    <w:rsid w:val="001A5203"/>
    <w:rsid w:val="003001B4"/>
    <w:rsid w:val="00D9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48F558-BEF8-43A0-A56F-840D1B7BE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520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1A520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1A520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6A27D0D8C01DDAB95F8591C324172DE715127D798294F32C712383E68BC8FB544C07691D04DA04E04E73424AB03B9080313CE00D56h0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06A27D0D8C01DDAB95F8591C324172DE51A187A728694F32C712383E68BC8FB464C5F65140BCF50B814244F485BhA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6A27D0D8C01DDAB95F8591C324172DE715127D798294F32C712383E68BC8FB544C07691105DA04E04E73424AB03B9080313CE00D56h0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306A27D0D8C01DDAB95F8591C324172DE61D197B7B8094F32C712383E68BC8FB464C5F65140BCF50B814244F485BhAF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306A27D0D8C01DDAB95F8591C324172DE715127D798294F32C712383E68BC8FB544C076A1404DA04E04E73424AB03B9080313CE00D56h0F" TargetMode="External"/><Relationship Id="rId9" Type="http://schemas.openxmlformats.org/officeDocument/2006/relationships/hyperlink" Target="consultantplus://offline/ref=306A27D0D8C01DDAB95F8591C324172DE514117C788E94F32C712383E68BC8FB544C07691403D152B601721E0EED289081313EE91160B12550h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upku_n</dc:creator>
  <cp:keywords/>
  <dc:description/>
  <cp:lastModifiedBy>upku_n</cp:lastModifiedBy>
  <cp:revision>1</cp:revision>
  <dcterms:created xsi:type="dcterms:W3CDTF">2022-09-08T05:33:00Z</dcterms:created>
  <dcterms:modified xsi:type="dcterms:W3CDTF">2022-09-08T05:35:00Z</dcterms:modified>
</cp:coreProperties>
</file>