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2BED9" w14:textId="445464AE" w:rsidR="00030346" w:rsidRPr="00626163" w:rsidRDefault="00276D33" w:rsidP="00030346">
      <w:pPr>
        <w:shd w:val="clear" w:color="auto" w:fill="FFFFFF"/>
        <w:spacing w:after="0" w:line="240" w:lineRule="auto"/>
        <w:jc w:val="center"/>
        <w:rPr>
          <w:rFonts w:ascii="Times New Roman" w:hAnsi="Times New Roman"/>
          <w:color w:val="0070C0"/>
          <w:sz w:val="24"/>
          <w:szCs w:val="24"/>
        </w:rPr>
      </w:pPr>
      <w:r>
        <w:rPr>
          <w:rFonts w:ascii="Times New Roman" w:hAnsi="Times New Roman"/>
          <w:b/>
          <w:noProof/>
          <w:color w:val="0070C0"/>
          <w:spacing w:val="-2"/>
          <w:sz w:val="24"/>
          <w:szCs w:val="24"/>
        </w:rPr>
        <w:pict w14:anchorId="42E1EA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28.25pt;margin-top:-26.7pt;width:71.45pt;height:70.8pt;z-index:-1;mso-position-horizontal-relative:text;mso-position-vertical-relative:text" wrapcoords="8984 0 7073 386 2676 2507 2485 3279 573 6171 0 8486 956 9257 -191 9257 -191 14850 765 16007 1912 18514 4396 18900 4014 19864 5926 21407 15101 21407 17395 19864 17395 18900 18733 18514 21027 17164 20835 15429 21600 13114 21600 10607 20835 9257 21600 9257 21409 6364 20453 5979 20071 5014 18542 2893 16057 1157 13572 0 8984 0">
            <v:imagedata r:id="rId5" o:title=""/>
            <w10:wrap type="tight"/>
          </v:shape>
        </w:pict>
      </w:r>
      <w:r w:rsidR="00030346" w:rsidRPr="00626163">
        <w:rPr>
          <w:rFonts w:ascii="Times New Roman" w:hAnsi="Times New Roman"/>
          <w:b/>
          <w:color w:val="0070C0"/>
          <w:spacing w:val="-2"/>
          <w:sz w:val="24"/>
          <w:szCs w:val="24"/>
        </w:rPr>
        <w:t>Муниципальное бюджетное учреждение дополнительного образования</w:t>
      </w:r>
      <w:r w:rsidR="00030346" w:rsidRPr="00626163">
        <w:rPr>
          <w:rFonts w:ascii="Times New Roman" w:hAnsi="Times New Roman"/>
          <w:color w:val="0070C0"/>
          <w:sz w:val="24"/>
          <w:szCs w:val="24"/>
        </w:rPr>
        <w:t xml:space="preserve"> </w:t>
      </w:r>
    </w:p>
    <w:p w14:paraId="2B907681" w14:textId="77777777" w:rsidR="00030346" w:rsidRPr="00626163" w:rsidRDefault="00030346" w:rsidP="00430A11">
      <w:pPr>
        <w:pStyle w:val="a3"/>
        <w:spacing w:after="0" w:line="240" w:lineRule="auto"/>
        <w:ind w:left="360" w:hanging="360"/>
        <w:jc w:val="center"/>
        <w:rPr>
          <w:rFonts w:ascii="Times New Roman" w:hAnsi="Times New Roman"/>
          <w:b/>
          <w:color w:val="0070C0"/>
          <w:sz w:val="36"/>
          <w:szCs w:val="36"/>
        </w:rPr>
      </w:pPr>
      <w:r w:rsidRPr="00626163">
        <w:rPr>
          <w:rFonts w:ascii="Times New Roman" w:hAnsi="Times New Roman"/>
          <w:b/>
          <w:color w:val="0070C0"/>
          <w:sz w:val="32"/>
          <w:szCs w:val="32"/>
        </w:rPr>
        <w:t>«Детская хореографическая школа «Спектр» г. Юрги»</w:t>
      </w:r>
    </w:p>
    <w:p w14:paraId="601F0D73" w14:textId="77777777" w:rsidR="00030346" w:rsidRDefault="00030346" w:rsidP="00030346">
      <w:pPr>
        <w:spacing w:after="0" w:line="240" w:lineRule="auto"/>
        <w:ind w:left="360"/>
        <w:contextualSpacing/>
        <w:jc w:val="center"/>
        <w:rPr>
          <w:rFonts w:ascii="Times New Roman" w:eastAsia="Times New Roman" w:hAnsi="Times New Roman"/>
          <w:b/>
          <w:color w:val="244061"/>
          <w:sz w:val="36"/>
          <w:szCs w:val="36"/>
          <w:u w:val="single"/>
          <w:lang w:eastAsia="ru-RU"/>
        </w:rPr>
      </w:pPr>
    </w:p>
    <w:p w14:paraId="2253E5C5" w14:textId="77777777" w:rsidR="00030346" w:rsidRDefault="00030346" w:rsidP="00030346">
      <w:pPr>
        <w:spacing w:after="0" w:line="240" w:lineRule="auto"/>
        <w:ind w:left="360"/>
        <w:contextualSpacing/>
        <w:jc w:val="center"/>
        <w:rPr>
          <w:rFonts w:ascii="Times New Roman" w:eastAsia="Times New Roman" w:hAnsi="Times New Roman"/>
          <w:b/>
          <w:color w:val="244061"/>
          <w:sz w:val="36"/>
          <w:szCs w:val="36"/>
          <w:u w:val="single"/>
          <w:lang w:eastAsia="ru-RU"/>
        </w:rPr>
      </w:pPr>
    </w:p>
    <w:p w14:paraId="2841244B" w14:textId="655C2EAF" w:rsidR="009C69BE" w:rsidRPr="00B70D85" w:rsidRDefault="00B52867" w:rsidP="00030346">
      <w:pPr>
        <w:spacing w:after="0" w:line="240" w:lineRule="auto"/>
        <w:jc w:val="center"/>
        <w:rPr>
          <w:rFonts w:ascii="Times New Roman" w:hAnsi="Times New Roman"/>
          <w:b/>
          <w:color w:val="002060"/>
          <w:sz w:val="36"/>
          <w:szCs w:val="36"/>
          <w:u w:val="single"/>
        </w:rPr>
      </w:pPr>
      <w:r>
        <w:rPr>
          <w:rFonts w:ascii="Times New Roman" w:hAnsi="Times New Roman"/>
          <w:b/>
          <w:color w:val="002060"/>
          <w:sz w:val="36"/>
          <w:szCs w:val="36"/>
          <w:u w:val="single"/>
        </w:rPr>
        <w:t>Условия р</w:t>
      </w:r>
      <w:r w:rsidR="009C69BE">
        <w:rPr>
          <w:rFonts w:ascii="Times New Roman" w:hAnsi="Times New Roman"/>
          <w:b/>
          <w:color w:val="002060"/>
          <w:sz w:val="36"/>
          <w:szCs w:val="36"/>
          <w:u w:val="single"/>
        </w:rPr>
        <w:t>абот</w:t>
      </w:r>
      <w:r>
        <w:rPr>
          <w:rFonts w:ascii="Times New Roman" w:hAnsi="Times New Roman"/>
          <w:b/>
          <w:color w:val="002060"/>
          <w:sz w:val="36"/>
          <w:szCs w:val="36"/>
          <w:u w:val="single"/>
        </w:rPr>
        <w:t>ы</w:t>
      </w:r>
      <w:r w:rsidR="009C69BE">
        <w:rPr>
          <w:rFonts w:ascii="Times New Roman" w:hAnsi="Times New Roman"/>
          <w:b/>
          <w:color w:val="002060"/>
          <w:sz w:val="36"/>
          <w:szCs w:val="36"/>
          <w:u w:val="single"/>
        </w:rPr>
        <w:t xml:space="preserve"> апелляционной</w:t>
      </w:r>
      <w:r w:rsidR="009C69BE" w:rsidRPr="00B70D85">
        <w:rPr>
          <w:rFonts w:ascii="Times New Roman" w:hAnsi="Times New Roman"/>
          <w:b/>
          <w:color w:val="002060"/>
          <w:sz w:val="36"/>
          <w:szCs w:val="36"/>
          <w:u w:val="single"/>
        </w:rPr>
        <w:t xml:space="preserve"> комиссии</w:t>
      </w:r>
    </w:p>
    <w:p w14:paraId="588FD145" w14:textId="77777777" w:rsidR="00030346" w:rsidRDefault="00030346" w:rsidP="00030346">
      <w:pPr>
        <w:spacing w:after="0" w:line="240" w:lineRule="auto"/>
        <w:ind w:left="360"/>
        <w:jc w:val="center"/>
        <w:rPr>
          <w:rFonts w:ascii="Times New Roman" w:hAnsi="Times New Roman"/>
          <w:b/>
          <w:color w:val="002060"/>
          <w:sz w:val="32"/>
          <w:szCs w:val="32"/>
        </w:rPr>
      </w:pPr>
    </w:p>
    <w:p w14:paraId="7AFF4C60" w14:textId="66C2C1C0" w:rsidR="00030346" w:rsidRDefault="009C69BE" w:rsidP="00030346">
      <w:pPr>
        <w:spacing w:after="0" w:line="240" w:lineRule="auto"/>
        <w:ind w:left="360"/>
        <w:jc w:val="center"/>
        <w:rPr>
          <w:rFonts w:ascii="Times New Roman" w:hAnsi="Times New Roman"/>
          <w:b/>
          <w:color w:val="002060"/>
          <w:sz w:val="32"/>
          <w:szCs w:val="32"/>
        </w:rPr>
      </w:pPr>
      <w:r>
        <w:rPr>
          <w:rFonts w:ascii="Times New Roman" w:hAnsi="Times New Roman"/>
          <w:b/>
          <w:color w:val="002060"/>
          <w:sz w:val="32"/>
          <w:szCs w:val="32"/>
        </w:rPr>
        <w:t>Период работы апелляционной комиссии</w:t>
      </w:r>
      <w:r w:rsidRPr="00F5550D">
        <w:rPr>
          <w:rFonts w:ascii="Times New Roman" w:hAnsi="Times New Roman"/>
          <w:b/>
          <w:color w:val="002060"/>
          <w:sz w:val="32"/>
          <w:szCs w:val="32"/>
        </w:rPr>
        <w:t xml:space="preserve">: </w:t>
      </w:r>
    </w:p>
    <w:p w14:paraId="087E4442" w14:textId="77777777" w:rsidR="00030346" w:rsidRPr="00030346" w:rsidRDefault="00030346" w:rsidP="00030346">
      <w:pPr>
        <w:spacing w:after="0" w:line="240" w:lineRule="auto"/>
        <w:ind w:left="360"/>
        <w:jc w:val="center"/>
        <w:rPr>
          <w:rFonts w:ascii="Times New Roman" w:hAnsi="Times New Roman"/>
          <w:bCs/>
          <w:sz w:val="20"/>
          <w:szCs w:val="20"/>
        </w:rPr>
      </w:pPr>
    </w:p>
    <w:p w14:paraId="661A1BF3" w14:textId="786A626E" w:rsidR="009C69BE" w:rsidRPr="00030346" w:rsidRDefault="0020343F" w:rsidP="00030346">
      <w:pPr>
        <w:spacing w:after="0" w:line="240" w:lineRule="auto"/>
        <w:ind w:left="360"/>
        <w:jc w:val="center"/>
        <w:rPr>
          <w:rFonts w:ascii="Times New Roman" w:hAnsi="Times New Roman"/>
          <w:bCs/>
          <w:sz w:val="32"/>
          <w:szCs w:val="32"/>
        </w:rPr>
      </w:pPr>
      <w:r w:rsidRPr="00030346">
        <w:rPr>
          <w:rFonts w:ascii="Times New Roman" w:hAnsi="Times New Roman"/>
          <w:bCs/>
          <w:sz w:val="32"/>
          <w:szCs w:val="32"/>
        </w:rPr>
        <w:t>с 01</w:t>
      </w:r>
      <w:r w:rsidR="00D32E16" w:rsidRPr="00030346">
        <w:rPr>
          <w:rFonts w:ascii="Times New Roman" w:hAnsi="Times New Roman"/>
          <w:bCs/>
          <w:sz w:val="32"/>
          <w:szCs w:val="32"/>
        </w:rPr>
        <w:t xml:space="preserve"> </w:t>
      </w:r>
      <w:r w:rsidR="00B52867">
        <w:rPr>
          <w:rFonts w:ascii="Times New Roman" w:hAnsi="Times New Roman"/>
          <w:bCs/>
          <w:sz w:val="32"/>
          <w:szCs w:val="32"/>
        </w:rPr>
        <w:t xml:space="preserve">мая </w:t>
      </w:r>
      <w:r w:rsidR="00D32E16" w:rsidRPr="00030346">
        <w:rPr>
          <w:rFonts w:ascii="Times New Roman" w:hAnsi="Times New Roman"/>
          <w:bCs/>
          <w:sz w:val="32"/>
          <w:szCs w:val="32"/>
        </w:rPr>
        <w:t>по 1</w:t>
      </w:r>
      <w:r w:rsidR="00276D33">
        <w:rPr>
          <w:rFonts w:ascii="Times New Roman" w:hAnsi="Times New Roman"/>
          <w:bCs/>
          <w:sz w:val="32"/>
          <w:szCs w:val="32"/>
        </w:rPr>
        <w:t>4</w:t>
      </w:r>
      <w:r w:rsidR="009C69BE" w:rsidRPr="00030346">
        <w:rPr>
          <w:rFonts w:ascii="Times New Roman" w:hAnsi="Times New Roman"/>
          <w:bCs/>
          <w:sz w:val="32"/>
          <w:szCs w:val="32"/>
        </w:rPr>
        <w:t xml:space="preserve"> июня</w:t>
      </w:r>
      <w:r w:rsidR="0005059E" w:rsidRPr="00030346">
        <w:rPr>
          <w:rFonts w:ascii="Times New Roman" w:hAnsi="Times New Roman"/>
          <w:bCs/>
          <w:sz w:val="32"/>
          <w:szCs w:val="32"/>
        </w:rPr>
        <w:t xml:space="preserve"> 202</w:t>
      </w:r>
      <w:r w:rsidR="00276D33">
        <w:rPr>
          <w:rFonts w:ascii="Times New Roman" w:hAnsi="Times New Roman"/>
          <w:bCs/>
          <w:sz w:val="32"/>
          <w:szCs w:val="32"/>
        </w:rPr>
        <w:t>5</w:t>
      </w:r>
      <w:r w:rsidR="009C69BE" w:rsidRPr="00030346">
        <w:rPr>
          <w:rFonts w:ascii="Times New Roman" w:hAnsi="Times New Roman"/>
          <w:bCs/>
          <w:sz w:val="32"/>
          <w:szCs w:val="32"/>
        </w:rPr>
        <w:t xml:space="preserve">г.                                                                                                                                                                                                                                                                                                                                                                                                                                                                                                                                                                                                                                                                                                                                                                                                                                                                                            </w:t>
      </w:r>
    </w:p>
    <w:p w14:paraId="3F276E64" w14:textId="1CC7B589" w:rsidR="00030346" w:rsidRDefault="00030346" w:rsidP="00030346">
      <w:pPr>
        <w:spacing w:after="0" w:line="240" w:lineRule="auto"/>
        <w:jc w:val="center"/>
        <w:rPr>
          <w:rFonts w:ascii="Times New Roman" w:hAnsi="Times New Roman"/>
          <w:b/>
          <w:color w:val="002060"/>
          <w:sz w:val="32"/>
          <w:szCs w:val="32"/>
        </w:rPr>
      </w:pPr>
    </w:p>
    <w:p w14:paraId="348BFDD2" w14:textId="77777777" w:rsidR="00030346" w:rsidRDefault="00030346" w:rsidP="00030346">
      <w:pPr>
        <w:spacing w:after="0" w:line="240" w:lineRule="auto"/>
        <w:jc w:val="center"/>
        <w:rPr>
          <w:rFonts w:ascii="Times New Roman" w:hAnsi="Times New Roman"/>
          <w:b/>
          <w:color w:val="002060"/>
          <w:sz w:val="32"/>
          <w:szCs w:val="32"/>
        </w:rPr>
      </w:pPr>
    </w:p>
    <w:p w14:paraId="12AF16CA" w14:textId="10301716" w:rsidR="009C69BE" w:rsidRDefault="009C69BE" w:rsidP="00030346">
      <w:pPr>
        <w:spacing w:after="0" w:line="240" w:lineRule="auto"/>
        <w:jc w:val="center"/>
        <w:rPr>
          <w:rFonts w:ascii="Times New Roman" w:hAnsi="Times New Roman"/>
          <w:b/>
          <w:color w:val="002060"/>
          <w:sz w:val="32"/>
          <w:szCs w:val="32"/>
        </w:rPr>
      </w:pPr>
      <w:r w:rsidRPr="00F5550D">
        <w:rPr>
          <w:rFonts w:ascii="Times New Roman" w:hAnsi="Times New Roman"/>
          <w:b/>
          <w:color w:val="002060"/>
          <w:sz w:val="32"/>
          <w:szCs w:val="32"/>
        </w:rPr>
        <w:t>Состав комиссии:</w:t>
      </w:r>
    </w:p>
    <w:p w14:paraId="1FF25A05" w14:textId="77777777" w:rsidR="00030346" w:rsidRPr="00030346" w:rsidRDefault="00030346" w:rsidP="00030346">
      <w:pPr>
        <w:spacing w:after="0" w:line="240" w:lineRule="auto"/>
        <w:jc w:val="center"/>
        <w:rPr>
          <w:rFonts w:ascii="Times New Roman" w:hAnsi="Times New Roman"/>
          <w:b/>
          <w:color w:val="002060"/>
          <w:sz w:val="20"/>
          <w:szCs w:val="20"/>
        </w:rPr>
      </w:pPr>
    </w:p>
    <w:p w14:paraId="620A113B" w14:textId="5BFD0617" w:rsidR="009C69BE" w:rsidRPr="00030346" w:rsidRDefault="00276D33" w:rsidP="00030346">
      <w:pPr>
        <w:pStyle w:val="a3"/>
        <w:numPr>
          <w:ilvl w:val="0"/>
          <w:numId w:val="1"/>
        </w:numPr>
        <w:tabs>
          <w:tab w:val="left" w:pos="993"/>
        </w:tabs>
        <w:spacing w:after="0" w:line="240" w:lineRule="auto"/>
        <w:ind w:left="567" w:right="20" w:firstLine="0"/>
        <w:jc w:val="both"/>
        <w:rPr>
          <w:rFonts w:ascii="Times New Roman" w:hAnsi="Times New Roman"/>
          <w:sz w:val="32"/>
          <w:szCs w:val="32"/>
        </w:rPr>
      </w:pPr>
      <w:r>
        <w:rPr>
          <w:rFonts w:ascii="Times New Roman" w:hAnsi="Times New Roman"/>
          <w:sz w:val="32"/>
          <w:szCs w:val="32"/>
        </w:rPr>
        <w:t>Друзик В.С</w:t>
      </w:r>
      <w:r w:rsidR="00030346">
        <w:rPr>
          <w:rFonts w:ascii="Times New Roman" w:hAnsi="Times New Roman"/>
          <w:sz w:val="32"/>
          <w:szCs w:val="32"/>
        </w:rPr>
        <w:t>.</w:t>
      </w:r>
      <w:r w:rsidR="009C69BE" w:rsidRPr="00030346">
        <w:rPr>
          <w:rFonts w:ascii="Times New Roman" w:hAnsi="Times New Roman"/>
          <w:sz w:val="32"/>
          <w:szCs w:val="32"/>
        </w:rPr>
        <w:t xml:space="preserve"> – председатель апелляционной комиссии;</w:t>
      </w:r>
    </w:p>
    <w:p w14:paraId="3743FA12" w14:textId="2DC19C6D" w:rsidR="009C69BE" w:rsidRPr="00030346" w:rsidRDefault="00276D33" w:rsidP="00030346">
      <w:pPr>
        <w:pStyle w:val="a3"/>
        <w:numPr>
          <w:ilvl w:val="0"/>
          <w:numId w:val="1"/>
        </w:numPr>
        <w:tabs>
          <w:tab w:val="left" w:pos="993"/>
        </w:tabs>
        <w:spacing w:after="0" w:line="240" w:lineRule="auto"/>
        <w:ind w:left="567" w:right="20" w:firstLine="0"/>
        <w:jc w:val="both"/>
        <w:rPr>
          <w:rFonts w:ascii="Times New Roman" w:hAnsi="Times New Roman"/>
          <w:sz w:val="32"/>
          <w:szCs w:val="32"/>
        </w:rPr>
      </w:pPr>
      <w:r>
        <w:rPr>
          <w:rFonts w:ascii="Times New Roman" w:hAnsi="Times New Roman"/>
          <w:sz w:val="32"/>
          <w:szCs w:val="32"/>
        </w:rPr>
        <w:t>Луговых У</w:t>
      </w:r>
      <w:r w:rsidR="00A12CE9">
        <w:rPr>
          <w:rFonts w:ascii="Times New Roman" w:hAnsi="Times New Roman"/>
          <w:sz w:val="32"/>
          <w:szCs w:val="32"/>
        </w:rPr>
        <w:t>.Н</w:t>
      </w:r>
      <w:r w:rsidR="00626163">
        <w:rPr>
          <w:rFonts w:ascii="Times New Roman" w:hAnsi="Times New Roman"/>
          <w:sz w:val="32"/>
          <w:szCs w:val="32"/>
        </w:rPr>
        <w:t xml:space="preserve">. </w:t>
      </w:r>
      <w:r w:rsidR="009C69BE" w:rsidRPr="00030346">
        <w:rPr>
          <w:rFonts w:ascii="Times New Roman" w:hAnsi="Times New Roman"/>
          <w:sz w:val="32"/>
          <w:szCs w:val="32"/>
        </w:rPr>
        <w:t>– член комиссии;</w:t>
      </w:r>
    </w:p>
    <w:p w14:paraId="45DD651F" w14:textId="3CC2D000" w:rsidR="009C69BE" w:rsidRPr="00030346" w:rsidRDefault="00626163" w:rsidP="00030346">
      <w:pPr>
        <w:pStyle w:val="a3"/>
        <w:numPr>
          <w:ilvl w:val="0"/>
          <w:numId w:val="1"/>
        </w:numPr>
        <w:tabs>
          <w:tab w:val="left" w:pos="993"/>
        </w:tabs>
        <w:spacing w:after="0" w:line="240" w:lineRule="auto"/>
        <w:ind w:left="567" w:right="20" w:firstLine="0"/>
        <w:jc w:val="both"/>
        <w:rPr>
          <w:rFonts w:ascii="Times New Roman" w:hAnsi="Times New Roman"/>
          <w:sz w:val="32"/>
          <w:szCs w:val="32"/>
        </w:rPr>
      </w:pPr>
      <w:r>
        <w:rPr>
          <w:rFonts w:ascii="Times New Roman" w:hAnsi="Times New Roman"/>
          <w:sz w:val="32"/>
          <w:szCs w:val="32"/>
        </w:rPr>
        <w:t xml:space="preserve">Марин А.Е. </w:t>
      </w:r>
      <w:r w:rsidR="009C69BE" w:rsidRPr="00030346">
        <w:rPr>
          <w:rFonts w:ascii="Times New Roman" w:hAnsi="Times New Roman"/>
          <w:sz w:val="32"/>
          <w:szCs w:val="32"/>
        </w:rPr>
        <w:t>– член комиссии.</w:t>
      </w:r>
    </w:p>
    <w:p w14:paraId="597D3545" w14:textId="2FEA58B2" w:rsidR="009C69BE" w:rsidRDefault="009C69BE" w:rsidP="00030346">
      <w:pPr>
        <w:tabs>
          <w:tab w:val="left" w:pos="993"/>
        </w:tabs>
        <w:spacing w:after="0" w:line="240" w:lineRule="auto"/>
        <w:ind w:left="567"/>
        <w:jc w:val="center"/>
        <w:rPr>
          <w:rFonts w:ascii="Times New Roman" w:hAnsi="Times New Roman"/>
          <w:b/>
          <w:sz w:val="28"/>
          <w:szCs w:val="28"/>
          <w:lang w:eastAsia="ru-RU"/>
        </w:rPr>
      </w:pPr>
    </w:p>
    <w:p w14:paraId="4C5966C0" w14:textId="77777777" w:rsidR="00030346" w:rsidRDefault="00030346" w:rsidP="00030346">
      <w:pPr>
        <w:tabs>
          <w:tab w:val="left" w:pos="993"/>
        </w:tabs>
        <w:spacing w:after="0" w:line="240" w:lineRule="auto"/>
        <w:ind w:left="567"/>
        <w:jc w:val="center"/>
        <w:rPr>
          <w:rFonts w:ascii="Times New Roman" w:hAnsi="Times New Roman"/>
          <w:b/>
          <w:sz w:val="28"/>
          <w:szCs w:val="28"/>
          <w:lang w:eastAsia="ru-RU"/>
        </w:rPr>
      </w:pPr>
    </w:p>
    <w:p w14:paraId="5BAB517A" w14:textId="77777777" w:rsidR="00D76D9D" w:rsidRDefault="009C69BE" w:rsidP="00030346">
      <w:pPr>
        <w:tabs>
          <w:tab w:val="left" w:pos="993"/>
        </w:tabs>
        <w:spacing w:after="0" w:line="240" w:lineRule="auto"/>
        <w:ind w:left="567"/>
        <w:jc w:val="center"/>
        <w:rPr>
          <w:rFonts w:ascii="Times New Roman" w:hAnsi="Times New Roman"/>
          <w:b/>
          <w:color w:val="244061"/>
          <w:sz w:val="32"/>
          <w:szCs w:val="32"/>
          <w:lang w:eastAsia="ru-RU"/>
        </w:rPr>
      </w:pPr>
      <w:r w:rsidRPr="00030346">
        <w:rPr>
          <w:rFonts w:ascii="Times New Roman" w:hAnsi="Times New Roman"/>
          <w:b/>
          <w:color w:val="244061"/>
          <w:sz w:val="32"/>
          <w:szCs w:val="32"/>
          <w:lang w:eastAsia="ru-RU"/>
        </w:rPr>
        <w:t xml:space="preserve">Подача и рассмотрение апелляции. </w:t>
      </w:r>
    </w:p>
    <w:p w14:paraId="33717E32" w14:textId="61F052F4" w:rsidR="009C69BE" w:rsidRPr="00030346" w:rsidRDefault="009C69BE" w:rsidP="00030346">
      <w:pPr>
        <w:tabs>
          <w:tab w:val="left" w:pos="993"/>
        </w:tabs>
        <w:spacing w:after="0" w:line="240" w:lineRule="auto"/>
        <w:ind w:left="567"/>
        <w:jc w:val="center"/>
        <w:rPr>
          <w:rFonts w:ascii="Times New Roman" w:hAnsi="Times New Roman"/>
          <w:b/>
          <w:color w:val="244061"/>
          <w:sz w:val="32"/>
          <w:szCs w:val="32"/>
          <w:lang w:eastAsia="ru-RU"/>
        </w:rPr>
      </w:pPr>
      <w:r w:rsidRPr="00030346">
        <w:rPr>
          <w:rFonts w:ascii="Times New Roman" w:hAnsi="Times New Roman"/>
          <w:b/>
          <w:color w:val="244061"/>
          <w:sz w:val="32"/>
          <w:szCs w:val="32"/>
          <w:lang w:eastAsia="ru-RU"/>
        </w:rPr>
        <w:t>Повторное проведение отбора поступающих</w:t>
      </w:r>
    </w:p>
    <w:p w14:paraId="24030DBF" w14:textId="77777777" w:rsidR="009C69BE" w:rsidRPr="00030346" w:rsidRDefault="009C69BE" w:rsidP="00030346">
      <w:pPr>
        <w:pStyle w:val="a3"/>
        <w:tabs>
          <w:tab w:val="left" w:pos="993"/>
        </w:tabs>
        <w:spacing w:after="0" w:line="240" w:lineRule="auto"/>
        <w:ind w:left="567"/>
        <w:rPr>
          <w:rFonts w:ascii="Times New Roman" w:hAnsi="Times New Roman"/>
          <w:sz w:val="20"/>
          <w:szCs w:val="20"/>
          <w:lang w:eastAsia="ru-RU"/>
        </w:rPr>
      </w:pPr>
    </w:p>
    <w:p w14:paraId="24331A1A" w14:textId="74CAE404" w:rsidR="009C69BE" w:rsidRPr="0076233A" w:rsidRDefault="009C69BE" w:rsidP="00030346">
      <w:pPr>
        <w:pStyle w:val="a3"/>
        <w:numPr>
          <w:ilvl w:val="0"/>
          <w:numId w:val="2"/>
        </w:numPr>
        <w:tabs>
          <w:tab w:val="left" w:pos="993"/>
        </w:tabs>
        <w:spacing w:after="0" w:line="240" w:lineRule="auto"/>
        <w:ind w:left="567" w:right="20" w:firstLine="0"/>
        <w:jc w:val="both"/>
        <w:rPr>
          <w:rFonts w:ascii="Times New Roman" w:hAnsi="Times New Roman"/>
          <w:sz w:val="28"/>
          <w:szCs w:val="28"/>
          <w:lang w:eastAsia="ru-RU"/>
        </w:rPr>
      </w:pPr>
      <w:r w:rsidRPr="0076233A">
        <w:rPr>
          <w:rFonts w:ascii="Times New Roman" w:hAnsi="Times New Roman"/>
          <w:sz w:val="28"/>
          <w:szCs w:val="28"/>
          <w:lang w:eastAsia="ru-RU"/>
        </w:rPr>
        <w:t>Родители (законные представители) поступающих вправе подать пись</w:t>
      </w:r>
      <w:r w:rsidRPr="0076233A">
        <w:rPr>
          <w:rFonts w:ascii="Times New Roman" w:hAnsi="Times New Roman"/>
          <w:sz w:val="28"/>
          <w:szCs w:val="28"/>
          <w:lang w:eastAsia="ru-RU"/>
        </w:rPr>
        <w:softHyphen/>
        <w:t xml:space="preserve">менное заявление об апелляции по процедуре </w:t>
      </w:r>
      <w:r w:rsidR="00D76D9D">
        <w:rPr>
          <w:rFonts w:ascii="Times New Roman" w:hAnsi="Times New Roman"/>
          <w:sz w:val="28"/>
          <w:szCs w:val="28"/>
          <w:lang w:eastAsia="ru-RU"/>
        </w:rPr>
        <w:t xml:space="preserve">и/или результатам </w:t>
      </w:r>
      <w:r w:rsidRPr="0076233A">
        <w:rPr>
          <w:rFonts w:ascii="Times New Roman" w:hAnsi="Times New Roman"/>
          <w:sz w:val="28"/>
          <w:szCs w:val="28"/>
          <w:lang w:eastAsia="ru-RU"/>
        </w:rPr>
        <w:t>проведения отбора (далее - апел</w:t>
      </w:r>
      <w:r w:rsidRPr="0076233A">
        <w:rPr>
          <w:rFonts w:ascii="Times New Roman" w:hAnsi="Times New Roman"/>
          <w:sz w:val="28"/>
          <w:szCs w:val="28"/>
          <w:lang w:eastAsia="ru-RU"/>
        </w:rPr>
        <w:softHyphen/>
        <w:t xml:space="preserve">ляция) в апелляционную комиссию не позднее следующего рабочего дня после объявления результатов </w:t>
      </w:r>
      <w:bookmarkStart w:id="0" w:name="_Hlk100918927"/>
      <w:bookmarkStart w:id="1" w:name="_Hlk100919070"/>
      <w:r w:rsidR="00D76D9D">
        <w:rPr>
          <w:rFonts w:ascii="Times New Roman" w:hAnsi="Times New Roman"/>
          <w:sz w:val="28"/>
          <w:szCs w:val="28"/>
          <w:lang w:eastAsia="ru-RU"/>
        </w:rPr>
        <w:t>индивидуально</w:t>
      </w:r>
      <w:bookmarkEnd w:id="0"/>
      <w:r w:rsidR="00D76D9D">
        <w:rPr>
          <w:rFonts w:ascii="Times New Roman" w:hAnsi="Times New Roman"/>
          <w:sz w:val="28"/>
          <w:szCs w:val="28"/>
          <w:lang w:eastAsia="ru-RU"/>
        </w:rPr>
        <w:t>го</w:t>
      </w:r>
      <w:bookmarkEnd w:id="1"/>
      <w:r w:rsidR="00D76D9D">
        <w:rPr>
          <w:rFonts w:ascii="Times New Roman" w:hAnsi="Times New Roman"/>
          <w:sz w:val="28"/>
          <w:szCs w:val="28"/>
          <w:lang w:eastAsia="ru-RU"/>
        </w:rPr>
        <w:t xml:space="preserve"> </w:t>
      </w:r>
      <w:r w:rsidRPr="0076233A">
        <w:rPr>
          <w:rFonts w:ascii="Times New Roman" w:hAnsi="Times New Roman"/>
          <w:sz w:val="28"/>
          <w:szCs w:val="28"/>
          <w:lang w:eastAsia="ru-RU"/>
        </w:rPr>
        <w:t>отбора детей.</w:t>
      </w:r>
    </w:p>
    <w:p w14:paraId="74D09D9E" w14:textId="0750E1EE" w:rsidR="009C69BE" w:rsidRPr="0076233A" w:rsidRDefault="009C69BE" w:rsidP="00030346">
      <w:pPr>
        <w:pStyle w:val="a3"/>
        <w:numPr>
          <w:ilvl w:val="0"/>
          <w:numId w:val="2"/>
        </w:numPr>
        <w:tabs>
          <w:tab w:val="left" w:pos="993"/>
        </w:tabs>
        <w:spacing w:after="0" w:line="240" w:lineRule="auto"/>
        <w:ind w:left="567" w:right="20" w:firstLine="0"/>
        <w:jc w:val="both"/>
        <w:rPr>
          <w:rFonts w:ascii="Times New Roman" w:hAnsi="Times New Roman"/>
          <w:sz w:val="28"/>
          <w:szCs w:val="28"/>
          <w:lang w:eastAsia="ru-RU"/>
        </w:rPr>
      </w:pPr>
      <w:r w:rsidRPr="0076233A">
        <w:rPr>
          <w:rFonts w:ascii="Times New Roman" w:hAnsi="Times New Roman"/>
          <w:sz w:val="28"/>
          <w:szCs w:val="28"/>
          <w:lang w:eastAsia="ru-RU"/>
        </w:rPr>
        <w:t>Апелляция рассматривается не позднее одного рабочего дня со дня ее подачи на заседании апелляционной комиссии, на которое приглашаются роди</w:t>
      </w:r>
      <w:r w:rsidRPr="0076233A">
        <w:rPr>
          <w:rFonts w:ascii="Times New Roman" w:hAnsi="Times New Roman"/>
          <w:sz w:val="28"/>
          <w:szCs w:val="28"/>
          <w:lang w:eastAsia="ru-RU"/>
        </w:rPr>
        <w:softHyphen/>
        <w:t>тели (законные представители) поступающих, не согласные с ре</w:t>
      </w:r>
      <w:r>
        <w:rPr>
          <w:rFonts w:ascii="Times New Roman" w:hAnsi="Times New Roman"/>
          <w:sz w:val="28"/>
          <w:szCs w:val="28"/>
          <w:lang w:eastAsia="ru-RU"/>
        </w:rPr>
        <w:t>шением комис</w:t>
      </w:r>
      <w:r>
        <w:rPr>
          <w:rFonts w:ascii="Times New Roman" w:hAnsi="Times New Roman"/>
          <w:sz w:val="28"/>
          <w:szCs w:val="28"/>
          <w:lang w:eastAsia="ru-RU"/>
        </w:rPr>
        <w:softHyphen/>
        <w:t xml:space="preserve">сии по </w:t>
      </w:r>
      <w:r w:rsidR="00D76D9D">
        <w:rPr>
          <w:rFonts w:ascii="Times New Roman" w:hAnsi="Times New Roman"/>
          <w:sz w:val="28"/>
          <w:szCs w:val="28"/>
          <w:lang w:eastAsia="ru-RU"/>
        </w:rPr>
        <w:t xml:space="preserve">индивидуальному </w:t>
      </w:r>
      <w:r>
        <w:rPr>
          <w:rFonts w:ascii="Times New Roman" w:hAnsi="Times New Roman"/>
          <w:sz w:val="28"/>
          <w:szCs w:val="28"/>
          <w:lang w:eastAsia="ru-RU"/>
        </w:rPr>
        <w:t>отбору</w:t>
      </w:r>
      <w:r w:rsidR="00D76D9D">
        <w:rPr>
          <w:rFonts w:ascii="Times New Roman" w:hAnsi="Times New Roman"/>
          <w:sz w:val="28"/>
          <w:szCs w:val="28"/>
          <w:lang w:eastAsia="ru-RU"/>
        </w:rPr>
        <w:t xml:space="preserve"> поступающих</w:t>
      </w:r>
      <w:r w:rsidRPr="0076233A">
        <w:rPr>
          <w:rFonts w:ascii="Times New Roman" w:hAnsi="Times New Roman"/>
          <w:sz w:val="28"/>
          <w:szCs w:val="28"/>
          <w:lang w:eastAsia="ru-RU"/>
        </w:rPr>
        <w:t>.</w:t>
      </w:r>
    </w:p>
    <w:p w14:paraId="4546C162" w14:textId="67DB5369" w:rsidR="009C69BE" w:rsidRPr="0076233A" w:rsidRDefault="009C69BE" w:rsidP="00030346">
      <w:pPr>
        <w:pStyle w:val="a3"/>
        <w:numPr>
          <w:ilvl w:val="0"/>
          <w:numId w:val="2"/>
        </w:numPr>
        <w:tabs>
          <w:tab w:val="left" w:pos="993"/>
        </w:tabs>
        <w:spacing w:after="0" w:line="240" w:lineRule="auto"/>
        <w:ind w:left="567" w:right="20" w:firstLine="0"/>
        <w:jc w:val="both"/>
        <w:rPr>
          <w:rFonts w:ascii="Times New Roman" w:hAnsi="Times New Roman"/>
          <w:sz w:val="28"/>
          <w:szCs w:val="28"/>
          <w:lang w:eastAsia="ru-RU"/>
        </w:rPr>
      </w:pPr>
      <w:r w:rsidRPr="0076233A">
        <w:rPr>
          <w:rFonts w:ascii="Times New Roman" w:hAnsi="Times New Roman"/>
          <w:sz w:val="28"/>
          <w:szCs w:val="28"/>
          <w:lang w:eastAsia="ru-RU"/>
        </w:rPr>
        <w:t xml:space="preserve">Для рассмотрения апелляции секретарь комиссии по </w:t>
      </w:r>
      <w:r w:rsidR="00D76D9D">
        <w:rPr>
          <w:rFonts w:ascii="Times New Roman" w:hAnsi="Times New Roman"/>
          <w:sz w:val="28"/>
          <w:szCs w:val="28"/>
          <w:lang w:eastAsia="ru-RU"/>
        </w:rPr>
        <w:t xml:space="preserve">индивидуальному </w:t>
      </w:r>
      <w:r w:rsidRPr="0076233A">
        <w:rPr>
          <w:rFonts w:ascii="Times New Roman" w:hAnsi="Times New Roman"/>
          <w:sz w:val="28"/>
          <w:szCs w:val="28"/>
          <w:lang w:eastAsia="ru-RU"/>
        </w:rPr>
        <w:t xml:space="preserve">отбору </w:t>
      </w:r>
      <w:r>
        <w:rPr>
          <w:rFonts w:ascii="Times New Roman" w:hAnsi="Times New Roman"/>
          <w:sz w:val="28"/>
          <w:szCs w:val="28"/>
          <w:lang w:eastAsia="ru-RU"/>
        </w:rPr>
        <w:t xml:space="preserve">поступающих </w:t>
      </w:r>
      <w:r w:rsidRPr="0076233A">
        <w:rPr>
          <w:rFonts w:ascii="Times New Roman" w:hAnsi="Times New Roman"/>
          <w:sz w:val="28"/>
          <w:szCs w:val="28"/>
          <w:lang w:eastAsia="ru-RU"/>
        </w:rPr>
        <w:t>направля</w:t>
      </w:r>
      <w:r w:rsidRPr="0076233A">
        <w:rPr>
          <w:rFonts w:ascii="Times New Roman" w:hAnsi="Times New Roman"/>
          <w:sz w:val="28"/>
          <w:szCs w:val="28"/>
          <w:lang w:eastAsia="ru-RU"/>
        </w:rPr>
        <w:softHyphen/>
        <w:t xml:space="preserve">ет в апелляционную комиссию протоколы заседания комиссии по </w:t>
      </w:r>
      <w:r w:rsidR="00D76D9D">
        <w:rPr>
          <w:rFonts w:ascii="Times New Roman" w:hAnsi="Times New Roman"/>
          <w:sz w:val="28"/>
          <w:szCs w:val="28"/>
          <w:lang w:eastAsia="ru-RU"/>
        </w:rPr>
        <w:t xml:space="preserve">индивидуальному </w:t>
      </w:r>
      <w:r w:rsidRPr="0076233A">
        <w:rPr>
          <w:rFonts w:ascii="Times New Roman" w:hAnsi="Times New Roman"/>
          <w:sz w:val="28"/>
          <w:szCs w:val="28"/>
          <w:lang w:eastAsia="ru-RU"/>
        </w:rPr>
        <w:t xml:space="preserve">отбору </w:t>
      </w:r>
      <w:r>
        <w:rPr>
          <w:rFonts w:ascii="Times New Roman" w:hAnsi="Times New Roman"/>
          <w:sz w:val="28"/>
          <w:szCs w:val="28"/>
          <w:lang w:eastAsia="ru-RU"/>
        </w:rPr>
        <w:t xml:space="preserve">поступающих </w:t>
      </w:r>
      <w:r w:rsidRPr="0076233A">
        <w:rPr>
          <w:rFonts w:ascii="Times New Roman" w:hAnsi="Times New Roman"/>
          <w:sz w:val="28"/>
          <w:szCs w:val="28"/>
          <w:lang w:eastAsia="ru-RU"/>
        </w:rPr>
        <w:t>и иную документацию, связанную с процедурой отбора.</w:t>
      </w:r>
    </w:p>
    <w:p w14:paraId="2A3748F6" w14:textId="333D37FE" w:rsidR="009C69BE" w:rsidRPr="0076233A" w:rsidRDefault="009C69BE" w:rsidP="00030346">
      <w:pPr>
        <w:pStyle w:val="a3"/>
        <w:numPr>
          <w:ilvl w:val="0"/>
          <w:numId w:val="2"/>
        </w:numPr>
        <w:tabs>
          <w:tab w:val="left" w:pos="993"/>
        </w:tabs>
        <w:spacing w:after="0" w:line="240" w:lineRule="auto"/>
        <w:ind w:left="567" w:right="20" w:firstLine="0"/>
        <w:jc w:val="both"/>
        <w:rPr>
          <w:rFonts w:ascii="Times New Roman" w:hAnsi="Times New Roman"/>
          <w:sz w:val="28"/>
          <w:szCs w:val="28"/>
          <w:lang w:eastAsia="ru-RU"/>
        </w:rPr>
      </w:pPr>
      <w:r w:rsidRPr="0076233A">
        <w:rPr>
          <w:rFonts w:ascii="Times New Roman" w:hAnsi="Times New Roman"/>
          <w:sz w:val="28"/>
          <w:szCs w:val="28"/>
          <w:lang w:eastAsia="ru-RU"/>
        </w:rPr>
        <w:t>Апелляционная комиссия принимает решение о целесообразности или нецелесообразности повторного проведения отбора в отношении поступающе</w:t>
      </w:r>
      <w:r w:rsidRPr="0076233A">
        <w:rPr>
          <w:rFonts w:ascii="Times New Roman" w:hAnsi="Times New Roman"/>
          <w:sz w:val="28"/>
          <w:szCs w:val="28"/>
          <w:lang w:eastAsia="ru-RU"/>
        </w:rPr>
        <w:softHyphen/>
        <w:t>го, родители (законные представители) которого подали апелляцию. Данное решение утверждается большинством голосов членов комиссии, участвующих в заседании, при обязательном присутствии председателя комиссии. При рав</w:t>
      </w:r>
      <w:r w:rsidRPr="0076233A">
        <w:rPr>
          <w:rFonts w:ascii="Times New Roman" w:hAnsi="Times New Roman"/>
          <w:sz w:val="28"/>
          <w:szCs w:val="28"/>
          <w:lang w:eastAsia="ru-RU"/>
        </w:rPr>
        <w:softHyphen/>
        <w:t xml:space="preserve">ном числе голосов председатель </w:t>
      </w:r>
      <w:r w:rsidR="00D76D9D" w:rsidRPr="0076233A">
        <w:rPr>
          <w:rFonts w:ascii="Times New Roman" w:hAnsi="Times New Roman"/>
          <w:sz w:val="28"/>
          <w:szCs w:val="28"/>
          <w:lang w:eastAsia="ru-RU"/>
        </w:rPr>
        <w:t xml:space="preserve">апелляционной </w:t>
      </w:r>
      <w:r w:rsidRPr="0076233A">
        <w:rPr>
          <w:rFonts w:ascii="Times New Roman" w:hAnsi="Times New Roman"/>
          <w:sz w:val="28"/>
          <w:szCs w:val="28"/>
          <w:lang w:eastAsia="ru-RU"/>
        </w:rPr>
        <w:t>комиссии обладает правом решающего голоса.</w:t>
      </w:r>
    </w:p>
    <w:p w14:paraId="07A1EB2D" w14:textId="77777777" w:rsidR="009C69BE" w:rsidRDefault="009C69BE" w:rsidP="00030346">
      <w:pPr>
        <w:pStyle w:val="a3"/>
        <w:numPr>
          <w:ilvl w:val="0"/>
          <w:numId w:val="2"/>
        </w:numPr>
        <w:tabs>
          <w:tab w:val="left" w:pos="993"/>
        </w:tabs>
        <w:spacing w:after="0" w:line="240" w:lineRule="auto"/>
        <w:ind w:left="567" w:right="20" w:firstLine="0"/>
        <w:jc w:val="both"/>
        <w:rPr>
          <w:rFonts w:ascii="Times New Roman" w:hAnsi="Times New Roman"/>
          <w:sz w:val="28"/>
          <w:szCs w:val="28"/>
          <w:lang w:eastAsia="ru-RU"/>
        </w:rPr>
      </w:pPr>
      <w:r w:rsidRPr="0076233A">
        <w:rPr>
          <w:rFonts w:ascii="Times New Roman" w:hAnsi="Times New Roman"/>
          <w:sz w:val="28"/>
          <w:szCs w:val="28"/>
          <w:lang w:eastAsia="ru-RU"/>
        </w:rPr>
        <w:t xml:space="preserve">Решение апелляционной комиссии подписывается председателем данной комиссии и доводится до сведения подавших апелляцию родителей </w:t>
      </w:r>
      <w:r w:rsidRPr="0076233A">
        <w:rPr>
          <w:rFonts w:ascii="Times New Roman" w:hAnsi="Times New Roman"/>
          <w:sz w:val="28"/>
          <w:szCs w:val="28"/>
          <w:lang w:eastAsia="ru-RU"/>
        </w:rPr>
        <w:lastRenderedPageBreak/>
        <w:t>(законных представителей) под роспись в течение одного дня с момента принятия реше</w:t>
      </w:r>
      <w:r w:rsidRPr="0076233A">
        <w:rPr>
          <w:rFonts w:ascii="Times New Roman" w:hAnsi="Times New Roman"/>
          <w:sz w:val="28"/>
          <w:szCs w:val="28"/>
          <w:lang w:eastAsia="ru-RU"/>
        </w:rPr>
        <w:softHyphen/>
        <w:t>ния.</w:t>
      </w:r>
    </w:p>
    <w:p w14:paraId="3135C53D" w14:textId="4E221BF7" w:rsidR="009C69BE" w:rsidRPr="0076233A" w:rsidRDefault="009C69BE" w:rsidP="00030346">
      <w:pPr>
        <w:pStyle w:val="a3"/>
        <w:numPr>
          <w:ilvl w:val="0"/>
          <w:numId w:val="2"/>
        </w:numPr>
        <w:tabs>
          <w:tab w:val="left" w:pos="993"/>
        </w:tabs>
        <w:spacing w:after="0" w:line="240" w:lineRule="auto"/>
        <w:ind w:left="567" w:right="20" w:firstLine="0"/>
        <w:jc w:val="both"/>
        <w:rPr>
          <w:rFonts w:ascii="Times New Roman" w:hAnsi="Times New Roman"/>
          <w:sz w:val="28"/>
          <w:szCs w:val="28"/>
          <w:lang w:eastAsia="ru-RU"/>
        </w:rPr>
      </w:pPr>
      <w:r w:rsidRPr="0076233A">
        <w:rPr>
          <w:rFonts w:ascii="Times New Roman" w:hAnsi="Times New Roman"/>
          <w:sz w:val="28"/>
          <w:szCs w:val="28"/>
          <w:lang w:eastAsia="ru-RU"/>
        </w:rPr>
        <w:t>П</w:t>
      </w:r>
      <w:r>
        <w:rPr>
          <w:rFonts w:ascii="Times New Roman" w:hAnsi="Times New Roman"/>
          <w:sz w:val="28"/>
          <w:szCs w:val="28"/>
          <w:lang w:eastAsia="ru-RU"/>
        </w:rPr>
        <w:t xml:space="preserve">овторное проведение </w:t>
      </w:r>
      <w:r w:rsidR="00D76D9D">
        <w:rPr>
          <w:rFonts w:ascii="Times New Roman" w:hAnsi="Times New Roman"/>
          <w:sz w:val="28"/>
          <w:szCs w:val="28"/>
          <w:lang w:eastAsia="ru-RU"/>
        </w:rPr>
        <w:t xml:space="preserve">индивидуального </w:t>
      </w:r>
      <w:r>
        <w:rPr>
          <w:rFonts w:ascii="Times New Roman" w:hAnsi="Times New Roman"/>
          <w:sz w:val="28"/>
          <w:szCs w:val="28"/>
          <w:lang w:eastAsia="ru-RU"/>
        </w:rPr>
        <w:t>отбора поступающих</w:t>
      </w:r>
      <w:r w:rsidRPr="0076233A">
        <w:rPr>
          <w:rFonts w:ascii="Times New Roman" w:hAnsi="Times New Roman"/>
          <w:sz w:val="28"/>
          <w:szCs w:val="28"/>
          <w:lang w:eastAsia="ru-RU"/>
        </w:rPr>
        <w:t xml:space="preserve"> проводится в течение трех рабочих дней со дня принятия решения о целесообразности такого отбора в присутствии одного из членов апелляционной комиссии. Подача апелляции по процедуре пр</w:t>
      </w:r>
      <w:r>
        <w:rPr>
          <w:rFonts w:ascii="Times New Roman" w:hAnsi="Times New Roman"/>
          <w:sz w:val="28"/>
          <w:szCs w:val="28"/>
          <w:lang w:eastAsia="ru-RU"/>
        </w:rPr>
        <w:t>оведения повторного отбора поступающих</w:t>
      </w:r>
      <w:r w:rsidRPr="0076233A">
        <w:rPr>
          <w:rFonts w:ascii="Times New Roman" w:hAnsi="Times New Roman"/>
          <w:sz w:val="28"/>
          <w:szCs w:val="28"/>
          <w:lang w:eastAsia="ru-RU"/>
        </w:rPr>
        <w:t xml:space="preserve"> не допускается.</w:t>
      </w:r>
    </w:p>
    <w:p w14:paraId="76DC91B2" w14:textId="0D97B30E" w:rsidR="009C69BE" w:rsidRDefault="009C69BE" w:rsidP="00030346">
      <w:pPr>
        <w:tabs>
          <w:tab w:val="left" w:pos="993"/>
        </w:tabs>
        <w:spacing w:after="0" w:line="240" w:lineRule="auto"/>
        <w:ind w:left="567"/>
        <w:jc w:val="center"/>
        <w:rPr>
          <w:rFonts w:ascii="Times New Roman" w:hAnsi="Times New Roman"/>
          <w:b/>
          <w:color w:val="244061"/>
          <w:sz w:val="28"/>
          <w:szCs w:val="28"/>
        </w:rPr>
      </w:pPr>
    </w:p>
    <w:p w14:paraId="0FBCD37D" w14:textId="77777777" w:rsidR="00D76D9D" w:rsidRDefault="00D76D9D" w:rsidP="00030346">
      <w:pPr>
        <w:tabs>
          <w:tab w:val="left" w:pos="993"/>
        </w:tabs>
        <w:spacing w:after="0" w:line="240" w:lineRule="auto"/>
        <w:ind w:left="567"/>
        <w:jc w:val="center"/>
        <w:rPr>
          <w:rFonts w:ascii="Times New Roman" w:hAnsi="Times New Roman"/>
          <w:b/>
          <w:color w:val="244061"/>
          <w:sz w:val="28"/>
          <w:szCs w:val="28"/>
        </w:rPr>
      </w:pPr>
    </w:p>
    <w:p w14:paraId="4BF50DA4" w14:textId="5592C4B6" w:rsidR="009C69BE" w:rsidRPr="002A67AB" w:rsidRDefault="009C69BE" w:rsidP="00030346">
      <w:pPr>
        <w:spacing w:after="0" w:line="240" w:lineRule="auto"/>
        <w:ind w:left="708"/>
        <w:jc w:val="center"/>
        <w:rPr>
          <w:lang w:val="en-US"/>
        </w:rPr>
      </w:pPr>
      <w:r w:rsidRPr="00B3188E">
        <w:rPr>
          <w:rFonts w:ascii="Times New Roman" w:hAnsi="Times New Roman"/>
          <w:b/>
          <w:color w:val="244061"/>
          <w:sz w:val="28"/>
          <w:szCs w:val="28"/>
        </w:rPr>
        <w:t>Контактн</w:t>
      </w:r>
      <w:r>
        <w:rPr>
          <w:rFonts w:ascii="Times New Roman" w:hAnsi="Times New Roman"/>
          <w:b/>
          <w:color w:val="244061"/>
          <w:sz w:val="28"/>
          <w:szCs w:val="28"/>
        </w:rPr>
        <w:t xml:space="preserve">ый телефон для справок: </w:t>
      </w:r>
      <w:r w:rsidR="00030346">
        <w:rPr>
          <w:rFonts w:ascii="Times New Roman" w:hAnsi="Times New Roman"/>
          <w:b/>
          <w:color w:val="244061"/>
          <w:sz w:val="28"/>
          <w:szCs w:val="28"/>
        </w:rPr>
        <w:t>6-63-39</w:t>
      </w:r>
      <w:r w:rsidRPr="00B3188E">
        <w:rPr>
          <w:rFonts w:ascii="Times New Roman" w:hAnsi="Times New Roman"/>
          <w:b/>
          <w:color w:val="244061"/>
          <w:sz w:val="28"/>
          <w:szCs w:val="28"/>
        </w:rPr>
        <w:t xml:space="preserve"> </w:t>
      </w:r>
    </w:p>
    <w:p w14:paraId="13192AC4" w14:textId="77777777" w:rsidR="009C69BE" w:rsidRPr="00446565" w:rsidRDefault="009C69BE" w:rsidP="00030346">
      <w:pPr>
        <w:spacing w:after="0" w:line="240" w:lineRule="auto"/>
        <w:rPr>
          <w:lang w:val="en-US"/>
        </w:rPr>
      </w:pPr>
    </w:p>
    <w:sectPr w:rsidR="009C69BE" w:rsidRPr="00446565" w:rsidSect="0003034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7133B5"/>
    <w:multiLevelType w:val="hybridMultilevel"/>
    <w:tmpl w:val="8748714E"/>
    <w:lvl w:ilvl="0" w:tplc="0419000F">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 w15:restartNumberingAfterBreak="0">
    <w:nsid w:val="6B29501C"/>
    <w:multiLevelType w:val="hybridMultilevel"/>
    <w:tmpl w:val="F668BBD6"/>
    <w:lvl w:ilvl="0" w:tplc="B178F65E">
      <w:start w:val="1"/>
      <w:numFmt w:val="decimal"/>
      <w:lvlText w:val="%1."/>
      <w:lvlJc w:val="left"/>
      <w:pPr>
        <w:ind w:left="1068" w:hanging="360"/>
      </w:pPr>
      <w:rPr>
        <w:rFonts w:cs="Times New Roman"/>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doNotTrackMoves/>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E19F0"/>
    <w:rsid w:val="00030346"/>
    <w:rsid w:val="0005059E"/>
    <w:rsid w:val="000D7018"/>
    <w:rsid w:val="00173C4D"/>
    <w:rsid w:val="001D6A80"/>
    <w:rsid w:val="001E19F0"/>
    <w:rsid w:val="001F0258"/>
    <w:rsid w:val="001F16AC"/>
    <w:rsid w:val="0020343F"/>
    <w:rsid w:val="00260DFC"/>
    <w:rsid w:val="00276D33"/>
    <w:rsid w:val="002A67AB"/>
    <w:rsid w:val="0041280A"/>
    <w:rsid w:val="00430A11"/>
    <w:rsid w:val="00446565"/>
    <w:rsid w:val="004C0D72"/>
    <w:rsid w:val="004F4B2F"/>
    <w:rsid w:val="00626163"/>
    <w:rsid w:val="0075294B"/>
    <w:rsid w:val="0076233A"/>
    <w:rsid w:val="0091710C"/>
    <w:rsid w:val="009C69BE"/>
    <w:rsid w:val="00A12CE9"/>
    <w:rsid w:val="00AC61D4"/>
    <w:rsid w:val="00B3188E"/>
    <w:rsid w:val="00B52867"/>
    <w:rsid w:val="00B70D85"/>
    <w:rsid w:val="00C01FF4"/>
    <w:rsid w:val="00CA67DA"/>
    <w:rsid w:val="00D32E16"/>
    <w:rsid w:val="00D76D9D"/>
    <w:rsid w:val="00E262BB"/>
    <w:rsid w:val="00F1576E"/>
    <w:rsid w:val="00F55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B9B38C"/>
  <w15:docId w15:val="{5D3AE298-AFA8-42FA-B8D2-F60930B3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656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46565"/>
    <w:pPr>
      <w:ind w:left="720"/>
      <w:contextualSpacing/>
    </w:pPr>
  </w:style>
  <w:style w:type="character" w:styleId="a4">
    <w:name w:val="Hyperlink"/>
    <w:uiPriority w:val="99"/>
    <w:rsid w:val="00446565"/>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risa\Documents\&#1055;&#1086;&#1083;&#1100;&#1079;&#1086;&#1074;&#1072;&#1090;&#1077;&#1083;&#1100;&#1089;&#1082;&#1080;&#1077;%20&#1096;&#1072;&#1073;&#1083;&#1086;&#1085;&#1099;%20Office\&#1059;&#1089;&#1083;&#1086;&#1074;&#1080;&#1103;%20&#1088;&#1072;&#1073;&#1086;&#1090;&#1099;%20&#1072;&#1087;&#1087;&#1077;&#1083;&#1103;&#1094;&#1080;&#1086;&#1085;&#1085;&#1086;&#1081;%20&#1082;&#1086;&#1084;&#1080;&#1089;&#1089;&#1080;&#1080;%20&#1044;&#1064;&#104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Условия работы аппеляционной комиссии ДШИ</Template>
  <TotalTime>46</TotalTime>
  <Pages>2</Pages>
  <Words>457</Words>
  <Characters>2605</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Timofeeva</dc:creator>
  <cp:keywords/>
  <dc:description/>
  <cp:lastModifiedBy>user</cp:lastModifiedBy>
  <cp:revision>20</cp:revision>
  <dcterms:created xsi:type="dcterms:W3CDTF">2014-03-21T03:39:00Z</dcterms:created>
  <dcterms:modified xsi:type="dcterms:W3CDTF">2025-03-27T07:00:00Z</dcterms:modified>
</cp:coreProperties>
</file>